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7C" w:rsidRDefault="00202454">
      <w:pPr>
        <w:pStyle w:val="Title"/>
        <w:ind w:left="0"/>
        <w:rPr>
          <w:color w:val="FF0000"/>
          <w:sz w:val="72"/>
          <w:u w:val="none"/>
        </w:rPr>
      </w:pPr>
      <w:r>
        <w:rPr>
          <w:noProof/>
          <w:color w:val="FF0000"/>
          <w:sz w:val="20"/>
          <w:u w:val="none"/>
          <w:lang w:val="en-US"/>
        </w:rPr>
        <w:pict>
          <v:rect id="_x0000_s1028" style="position:absolute;left:0;text-align:left;margin-left:54pt;margin-top:0;width:423pt;height:63pt;z-index:-251660288" fillcolor="#9cf"/>
        </w:pict>
      </w:r>
      <w:r w:rsidR="00E139AA">
        <w:rPr>
          <w:color w:val="FF0000"/>
          <w:sz w:val="72"/>
          <w:u w:val="none"/>
        </w:rPr>
        <w:t xml:space="preserve">Student </w:t>
      </w:r>
      <w:r w:rsidR="0008747C">
        <w:rPr>
          <w:color w:val="FF0000"/>
          <w:sz w:val="72"/>
          <w:u w:val="none"/>
        </w:rPr>
        <w:t>A</w:t>
      </w:r>
      <w:r w:rsidR="00E139AA">
        <w:rPr>
          <w:color w:val="FF0000"/>
          <w:sz w:val="72"/>
          <w:u w:val="none"/>
        </w:rPr>
        <w:t>ttendance</w:t>
      </w:r>
    </w:p>
    <w:p w:rsidR="0008747C" w:rsidRDefault="0008747C">
      <w:pPr>
        <w:pStyle w:val="Subtitle"/>
        <w:jc w:val="left"/>
        <w:rPr>
          <w:u w:val="single"/>
        </w:rPr>
      </w:pPr>
      <w:r>
        <w:t xml:space="preserve">                                                                     POLICY</w:t>
      </w:r>
    </w:p>
    <w:p w:rsidR="0008747C" w:rsidRDefault="00202454" w:rsidP="00E139AA">
      <w:pPr>
        <w:jc w:val="both"/>
        <w:rPr>
          <w:b/>
          <w:u w:val="single"/>
        </w:rPr>
      </w:pPr>
      <w:r>
        <w:rPr>
          <w:b/>
          <w:noProof/>
          <w:sz w:val="20"/>
          <w:u w:val="single"/>
          <w:lang w:val="en-US"/>
        </w:rPr>
        <w:pict>
          <v:rect id="_x0000_s1029" style="position:absolute;left:0;text-align:left;margin-left:1in;margin-top:7.8pt;width:387pt;height:9pt;z-index:251657216" fillcolor="black"/>
        </w:pict>
      </w:r>
    </w:p>
    <w:p w:rsidR="00E139AA" w:rsidRDefault="00E139AA">
      <w:pPr>
        <w:ind w:left="709"/>
        <w:jc w:val="both"/>
        <w:rPr>
          <w:b/>
          <w:u w:val="single"/>
        </w:rPr>
      </w:pPr>
    </w:p>
    <w:p w:rsidR="00E139AA" w:rsidRPr="00E139AA" w:rsidRDefault="00E139AA" w:rsidP="00E139AA">
      <w:pPr>
        <w:jc w:val="center"/>
        <w:rPr>
          <w:rFonts w:ascii="Arial" w:hAnsi="Arial" w:cs="Arial"/>
          <w:b/>
          <w:sz w:val="36"/>
        </w:rPr>
      </w:pPr>
      <w:r w:rsidRPr="00E139AA">
        <w:rPr>
          <w:rFonts w:ascii="Arial" w:hAnsi="Arial" w:cs="Arial"/>
          <w:b/>
          <w:sz w:val="36"/>
        </w:rPr>
        <w:t>St Patrick’s Primary School Pakenham</w:t>
      </w:r>
    </w:p>
    <w:p w:rsidR="00E139AA" w:rsidRDefault="00E139AA">
      <w:pPr>
        <w:ind w:left="709"/>
        <w:jc w:val="both"/>
        <w:rPr>
          <w:b/>
          <w:u w:val="single"/>
        </w:rPr>
      </w:pPr>
    </w:p>
    <w:p w:rsidR="0008747C" w:rsidRDefault="0008747C">
      <w:pPr>
        <w:ind w:left="709"/>
        <w:jc w:val="both"/>
        <w:rPr>
          <w:b/>
        </w:rPr>
      </w:pPr>
      <w:r>
        <w:rPr>
          <w:b/>
          <w:u w:val="single"/>
        </w:rPr>
        <w:t>Rationale</w:t>
      </w:r>
      <w:r>
        <w:rPr>
          <w:b/>
        </w:rPr>
        <w:t xml:space="preserve">: </w:t>
      </w:r>
    </w:p>
    <w:p w:rsidR="0008747C" w:rsidRDefault="0008747C">
      <w:pPr>
        <w:numPr>
          <w:ilvl w:val="0"/>
          <w:numId w:val="2"/>
        </w:numPr>
        <w:jc w:val="both"/>
      </w:pPr>
      <w:r>
        <w:t xml:space="preserve">The </w:t>
      </w:r>
      <w:r>
        <w:rPr>
          <w:i/>
          <w:iCs/>
        </w:rPr>
        <w:t>Education Act 1958</w:t>
      </w:r>
      <w:r>
        <w:t xml:space="preserve"> requires that children of school age (six-fifteen years) resident in </w:t>
      </w:r>
      <w:smartTag w:uri="urn:schemas-microsoft-com:office:smarttags" w:element="State">
        <w:smartTag w:uri="urn:schemas-microsoft-com:office:smarttags" w:element="place">
          <w:r>
            <w:t>Victoria</w:t>
          </w:r>
        </w:smartTag>
      </w:smartTag>
      <w:r>
        <w:t xml:space="preserve"> are required to be in full-time attendance at a government or registered non-government school unless they are receiving approved home tuition, correspondence education, or have been granted an exemption by the Regional Director.</w:t>
      </w:r>
    </w:p>
    <w:p w:rsidR="0008747C" w:rsidRDefault="0008747C">
      <w:pPr>
        <w:ind w:left="709"/>
        <w:jc w:val="both"/>
      </w:pPr>
    </w:p>
    <w:p w:rsidR="0008747C" w:rsidRDefault="0008747C">
      <w:pPr>
        <w:ind w:left="709"/>
        <w:jc w:val="both"/>
        <w:rPr>
          <w:b/>
        </w:rPr>
      </w:pPr>
      <w:r>
        <w:rPr>
          <w:b/>
          <w:u w:val="single"/>
        </w:rPr>
        <w:t>Aims</w:t>
      </w:r>
      <w:r>
        <w:rPr>
          <w:b/>
        </w:rPr>
        <w:t>:</w:t>
      </w:r>
    </w:p>
    <w:p w:rsidR="0008747C" w:rsidRDefault="0008747C">
      <w:pPr>
        <w:numPr>
          <w:ilvl w:val="0"/>
          <w:numId w:val="2"/>
        </w:numPr>
        <w:jc w:val="both"/>
      </w:pPr>
      <w:r>
        <w:t>To maximise student learning opportunities and performance by ensuring that children required to attend school do so regularly, and without unnecessary or frivolous absences.</w:t>
      </w:r>
    </w:p>
    <w:p w:rsidR="0008747C" w:rsidRDefault="0008747C">
      <w:pPr>
        <w:ind w:left="709"/>
        <w:jc w:val="both"/>
      </w:pPr>
    </w:p>
    <w:p w:rsidR="0008747C" w:rsidRDefault="0008747C">
      <w:pPr>
        <w:ind w:left="709"/>
        <w:jc w:val="both"/>
      </w:pPr>
      <w:r>
        <w:rPr>
          <w:b/>
          <w:u w:val="single"/>
        </w:rPr>
        <w:t>Implementation</w:t>
      </w:r>
      <w:r>
        <w:rPr>
          <w:b/>
        </w:rPr>
        <w:t>: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>Education is a sequential process.  Absences often mean students miss important stages in the development of topics, causing them to find ‘catching up’ difficult.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 xml:space="preserve">Absenteeism </w:t>
      </w:r>
      <w:r w:rsidR="00E139AA">
        <w:t xml:space="preserve">can </w:t>
      </w:r>
      <w:r>
        <w:t>contribute significantly to student failure at school.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>All enrolled students are required to attend school unless reasonable and valid grounds exist for them to be absent.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>Illness is reasonable grounds for an absenc</w:t>
      </w:r>
      <w:r w:rsidR="00BA1846">
        <w:t>e -</w:t>
      </w:r>
      <w:r>
        <w:t xml:space="preserve"> shopping excursions or birthday parties are not.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>Parents have a responsibility to ensure that their children attend school regularly, and are only absent if ill or if absolutely necessary.</w:t>
      </w:r>
    </w:p>
    <w:p w:rsidR="007E3751" w:rsidRPr="00202454" w:rsidRDefault="0008747C" w:rsidP="007E3751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>Parents have a further responsibility to provide a written note or return a completed absence form to the school explaining why an absence has occurred.</w:t>
      </w:r>
      <w:r w:rsidR="00E139AA">
        <w:t xml:space="preserve"> (See Form 1 below).  It is also permissible to record absence via a telephone call</w:t>
      </w:r>
      <w:r w:rsidR="007E3751">
        <w:t>, in which case the reason will be recorded on an orange absence slip by the School Office staff</w:t>
      </w:r>
      <w:r w:rsidR="007E3751" w:rsidRPr="00202454">
        <w:t xml:space="preserve">.  Other accepted means of contact include the School Diary or the </w:t>
      </w:r>
      <w:proofErr w:type="spellStart"/>
      <w:r w:rsidR="007E3751" w:rsidRPr="00202454">
        <w:t>Skool</w:t>
      </w:r>
      <w:proofErr w:type="spellEnd"/>
      <w:r w:rsidR="007E3751" w:rsidRPr="00202454">
        <w:t xml:space="preserve"> bag App.</w:t>
      </w:r>
      <w:r w:rsidR="00E139AA" w:rsidRPr="00202454">
        <w:t xml:space="preserve"> </w:t>
      </w:r>
    </w:p>
    <w:p w:rsidR="0008747C" w:rsidRDefault="0008747C" w:rsidP="007E3751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 xml:space="preserve">The </w:t>
      </w:r>
      <w:r w:rsidR="00E139AA">
        <w:t>P</w:t>
      </w:r>
      <w:r>
        <w:t>rincipal has a responsibility to ensure that attendance records are maintained and monitored at school.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 w:rsidRPr="00202454">
        <w:t>All student absences are recorded</w:t>
      </w:r>
      <w:r w:rsidR="007E3751" w:rsidRPr="00202454">
        <w:t xml:space="preserve"> and printed</w:t>
      </w:r>
      <w:r w:rsidRPr="00202454">
        <w:t xml:space="preserve"> in both the morning and the afternoon</w:t>
      </w:r>
      <w:r w:rsidR="00E139AA" w:rsidRPr="00202454">
        <w:t xml:space="preserve"> </w:t>
      </w:r>
      <w:r w:rsidR="007E3751" w:rsidRPr="00202454">
        <w:t>using electronic means</w:t>
      </w:r>
      <w:r w:rsidR="00E139AA">
        <w:t>.</w:t>
      </w:r>
      <w:r>
        <w:t xml:space="preserve">  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>The auditors may seek student attendance records.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 xml:space="preserve">The </w:t>
      </w:r>
      <w:r w:rsidR="00E139AA">
        <w:t>P</w:t>
      </w:r>
      <w:r>
        <w:t>rincipal has a further responsibility to ensure that unexplained absences are investigated, and that high levels of absenteeism are adequately explained.  (See Form 2 below).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 xml:space="preserve">The </w:t>
      </w:r>
      <w:r w:rsidR="00E139AA">
        <w:t>P</w:t>
      </w:r>
      <w:r>
        <w:t>rincipal will contact parents of students with high levels of unexplained or unapproved absences, with the view to developing and implementing strategies to minimise absences.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 xml:space="preserve">Ongoing unexplained </w:t>
      </w:r>
      <w:proofErr w:type="gramStart"/>
      <w:r>
        <w:t>absences,</w:t>
      </w:r>
      <w:proofErr w:type="gramEnd"/>
      <w:r>
        <w:t xml:space="preserve"> or lack of cooperation regarding student attendance will result in a formal attendance conference being organised.  Unresolved attendance issues may be reported by the </w:t>
      </w:r>
      <w:r w:rsidR="00E139AA" w:rsidRPr="00202454">
        <w:t>P</w:t>
      </w:r>
      <w:r w:rsidRPr="00202454">
        <w:t xml:space="preserve">rincipal to </w:t>
      </w:r>
      <w:r w:rsidR="007E3751" w:rsidRPr="00202454">
        <w:t xml:space="preserve">Child First or </w:t>
      </w:r>
      <w:r w:rsidRPr="00202454">
        <w:t>the Department of Human Services.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>Student absence figures will appear on student half year and end of year reports.</w:t>
      </w:r>
    </w:p>
    <w:p w:rsidR="0008747C" w:rsidRDefault="0008747C">
      <w:pPr>
        <w:numPr>
          <w:ilvl w:val="0"/>
          <w:numId w:val="6"/>
        </w:numPr>
        <w:tabs>
          <w:tab w:val="num" w:pos="1080"/>
        </w:tabs>
        <w:ind w:left="1080"/>
        <w:jc w:val="both"/>
      </w:pPr>
      <w:r>
        <w:t xml:space="preserve">Aggregated student attendance data is reported </w:t>
      </w:r>
      <w:r w:rsidR="00E139AA">
        <w:t xml:space="preserve">to </w:t>
      </w:r>
      <w:r>
        <w:t>the wider community each year as part of the annual report.</w:t>
      </w:r>
    </w:p>
    <w:p w:rsidR="007E3751" w:rsidRPr="00202454" w:rsidRDefault="007E3751">
      <w:pPr>
        <w:numPr>
          <w:ilvl w:val="0"/>
          <w:numId w:val="6"/>
        </w:numPr>
        <w:tabs>
          <w:tab w:val="num" w:pos="1080"/>
        </w:tabs>
        <w:ind w:left="1080"/>
        <w:jc w:val="both"/>
      </w:pPr>
      <w:r w:rsidRPr="00202454">
        <w:t>Systems are in place to monitor late arrivals and early dismissals</w:t>
      </w:r>
    </w:p>
    <w:p w:rsidR="0008747C" w:rsidRDefault="0008747C">
      <w:pPr>
        <w:ind w:left="709"/>
        <w:rPr>
          <w:b/>
        </w:rPr>
      </w:pPr>
      <w:r w:rsidRPr="00202454">
        <w:rPr>
          <w:b/>
          <w:u w:val="single"/>
        </w:rPr>
        <w:t>Evaluation</w:t>
      </w:r>
      <w:r w:rsidRPr="00202454">
        <w:rPr>
          <w:b/>
        </w:rPr>
        <w:t>:</w:t>
      </w:r>
      <w:bookmarkStart w:id="0" w:name="_GoBack"/>
      <w:bookmarkEnd w:id="0"/>
    </w:p>
    <w:p w:rsidR="0008747C" w:rsidRDefault="0008747C">
      <w:pPr>
        <w:numPr>
          <w:ilvl w:val="0"/>
          <w:numId w:val="2"/>
        </w:numPr>
        <w:ind w:left="1080"/>
      </w:pPr>
      <w:r>
        <w:t xml:space="preserve">This policy will be reviewed as part of the school’s </w:t>
      </w:r>
      <w:r w:rsidR="00E139AA">
        <w:t>four</w:t>
      </w:r>
      <w:r>
        <w:t>-year review cycle.</w:t>
      </w:r>
    </w:p>
    <w:p w:rsidR="0008747C" w:rsidRDefault="0008747C"/>
    <w:p w:rsidR="0008747C" w:rsidRDefault="00202454">
      <w:pPr>
        <w:pStyle w:val="Footer"/>
        <w:ind w:firstLine="540"/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7pt;margin-top:4.45pt;width:423pt;height:243pt;z-index:251659264" strokeweight="4.5pt">
            <v:stroke linestyle="thickThin"/>
            <v:textbox style="mso-next-textbox:#_x0000_s1033">
              <w:txbxContent>
                <w:p w:rsidR="00E139AA" w:rsidRDefault="00E139AA">
                  <w:pPr>
                    <w:pStyle w:val="Heading2"/>
                  </w:pPr>
                  <w:r>
                    <w:rPr>
                      <w:rFonts w:ascii="Times New Roman" w:hAnsi="Times New Roman"/>
                      <w:sz w:val="48"/>
                    </w:rPr>
                    <w:t xml:space="preserve">STUDENT ABSENCE FORM      </w:t>
                  </w:r>
                  <w:r>
                    <w:rPr>
                      <w:b w:val="0"/>
                      <w:bCs/>
                      <w:sz w:val="16"/>
                    </w:rPr>
                    <w:t>Form 1</w:t>
                  </w:r>
                </w:p>
                <w:p w:rsidR="00E139AA" w:rsidRDefault="00E139AA">
                  <w:pPr>
                    <w:jc w:val="center"/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jc w:val="center"/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Student Name: </w:t>
                  </w:r>
                  <w:r>
                    <w:t xml:space="preserve">…………………………………..   </w:t>
                  </w:r>
                  <w:r>
                    <w:rPr>
                      <w:b/>
                      <w:bCs/>
                    </w:rPr>
                    <w:t xml:space="preserve">       Class</w:t>
                  </w:r>
                  <w:proofErr w:type="gramStart"/>
                  <w:r>
                    <w:rPr>
                      <w:b/>
                      <w:bCs/>
                    </w:rPr>
                    <w:t>:</w:t>
                  </w:r>
                  <w:r>
                    <w:t>…………………</w:t>
                  </w:r>
                  <w:proofErr w:type="gramEnd"/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 of Absence:</w:t>
                  </w: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Reason </w:t>
                  </w:r>
                  <w:proofErr w:type="gramStart"/>
                  <w:r>
                    <w:rPr>
                      <w:b/>
                      <w:bCs/>
                    </w:rPr>
                    <w:t>For</w:t>
                  </w:r>
                  <w:proofErr w:type="gramEnd"/>
                  <w:r>
                    <w:rPr>
                      <w:b/>
                      <w:bCs/>
                    </w:rPr>
                    <w:t xml:space="preserve"> Absence:</w:t>
                  </w: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  <w:p w:rsidR="00E139AA" w:rsidRDefault="00E139A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Parent Signature: </w:t>
                  </w:r>
                  <w:r>
                    <w:t>…………………………………………………………………</w:t>
                  </w:r>
                </w:p>
                <w:p w:rsidR="00E139AA" w:rsidRDefault="00E139AA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pStyle w:val="Footer"/>
        <w:ind w:firstLine="540"/>
      </w:pPr>
    </w:p>
    <w:p w:rsidR="0008747C" w:rsidRDefault="0008747C">
      <w:pPr>
        <w:tabs>
          <w:tab w:val="left" w:pos="770"/>
          <w:tab w:val="center" w:pos="5103"/>
        </w:tabs>
        <w:rPr>
          <w:color w:val="000080"/>
        </w:rPr>
      </w:pPr>
    </w:p>
    <w:p w:rsidR="0008747C" w:rsidRDefault="0008747C">
      <w:pPr>
        <w:tabs>
          <w:tab w:val="left" w:pos="770"/>
          <w:tab w:val="center" w:pos="5103"/>
        </w:tabs>
        <w:rPr>
          <w:color w:val="000080"/>
        </w:rPr>
      </w:pPr>
    </w:p>
    <w:p w:rsidR="00E139AA" w:rsidRDefault="00E139AA">
      <w:pPr>
        <w:tabs>
          <w:tab w:val="left" w:pos="770"/>
          <w:tab w:val="center" w:pos="5103"/>
        </w:tabs>
        <w:rPr>
          <w:color w:val="000080"/>
        </w:rPr>
      </w:pPr>
    </w:p>
    <w:p w:rsidR="00E139AA" w:rsidRDefault="00E139AA">
      <w:pPr>
        <w:tabs>
          <w:tab w:val="left" w:pos="770"/>
          <w:tab w:val="center" w:pos="5103"/>
        </w:tabs>
        <w:rPr>
          <w:color w:val="000080"/>
        </w:rPr>
      </w:pPr>
    </w:p>
    <w:p w:rsidR="00E139AA" w:rsidRDefault="00E139AA">
      <w:pPr>
        <w:tabs>
          <w:tab w:val="left" w:pos="770"/>
          <w:tab w:val="center" w:pos="5103"/>
        </w:tabs>
        <w:rPr>
          <w:color w:val="000080"/>
        </w:rPr>
      </w:pPr>
    </w:p>
    <w:p w:rsidR="00E139AA" w:rsidRDefault="00E139AA">
      <w:pPr>
        <w:tabs>
          <w:tab w:val="left" w:pos="770"/>
          <w:tab w:val="center" w:pos="5103"/>
        </w:tabs>
        <w:rPr>
          <w:color w:val="000080"/>
        </w:rPr>
      </w:pPr>
    </w:p>
    <w:p w:rsidR="00E139AA" w:rsidRDefault="00E139AA">
      <w:pPr>
        <w:tabs>
          <w:tab w:val="left" w:pos="770"/>
          <w:tab w:val="center" w:pos="5103"/>
        </w:tabs>
        <w:rPr>
          <w:color w:val="000080"/>
        </w:rPr>
      </w:pPr>
    </w:p>
    <w:p w:rsidR="0008747C" w:rsidRDefault="00202454">
      <w:pPr>
        <w:tabs>
          <w:tab w:val="left" w:pos="770"/>
          <w:tab w:val="center" w:pos="5103"/>
        </w:tabs>
        <w:rPr>
          <w:color w:val="000080"/>
        </w:rPr>
      </w:pPr>
      <w:r>
        <w:rPr>
          <w:noProof/>
          <w:color w:val="000080"/>
          <w:sz w:val="20"/>
          <w:lang w:val="en-US"/>
        </w:rPr>
        <w:pict>
          <v:group id="_x0000_s1045" style="position:absolute;margin-left:.5pt;margin-top:6.6pt;width:512.5pt;height:455.4pt;z-index:251660288" coordorigin="730,6283" coordsize="10250,9504">
            <v:rect id="_x0000_s1034" style="position:absolute;left:730;top:6437;width:10250;height:9350" o:allowincell="f" filled="f" fillcolor="#9cf" strokeweight="4.5pt">
              <v:fill angle="-90" focusposition=",1" focussize="" focus="100%" type="gradient"/>
              <v:stroke linestyle="thickThin"/>
            </v:rect>
            <v:rect id="_x0000_s1035" style="position:absolute;left:2750;top:6283;width:6048;height:569" o:allowincell="f" strokeweight="1.5pt">
              <v:fill color2="black"/>
            </v:rect>
            <v:rect id="_x0000_s1036" style="position:absolute;left:1886;top:6996;width:7776;height:995" o:allowincell="f" filled="f" fillcolor="#9cf" strokeweight="1pt"/>
            <v:line id="_x0000_s1038" style="position:absolute" from="3182,8260" to="8510,8260" o:allowincell="f" strokeweight="1pt">
              <v:stroke startarrowwidth="narrow" startarrowlength="short" endarrowwidth="narrow" endarrowlength="short"/>
            </v:line>
            <v:shape id="_x0000_s1039" type="#_x0000_t202" style="position:absolute;left:2340;top:6991;width:6660;height:936" filled="f" stroked="f">
              <v:textbox>
                <w:txbxContent>
                  <w:p w:rsidR="00E139AA" w:rsidRDefault="00E139AA">
                    <w:pPr>
                      <w:jc w:val="center"/>
                      <w:rPr>
                        <w:b/>
                        <w:color w:val="FF0000"/>
                        <w:sz w:val="18"/>
                      </w:rPr>
                    </w:pPr>
                    <w:r>
                      <w:rPr>
                        <w:b/>
                        <w:color w:val="FF0000"/>
                        <w:sz w:val="56"/>
                      </w:rPr>
                      <w:t>STUDENT ABSENCES</w:t>
                    </w:r>
                  </w:p>
                  <w:p w:rsidR="00E139AA" w:rsidRDefault="00E139AA">
                    <w:pPr>
                      <w:pStyle w:val="Heading1"/>
                    </w:pPr>
                  </w:p>
                </w:txbxContent>
              </v:textbox>
            </v:shape>
            <v:shape id="_x0000_s1040" type="#_x0000_t202" style="position:absolute;left:3060;top:6283;width:5400;height:576" o:allowincell="f" filled="f" stroked="f">
              <v:textbox>
                <w:txbxContent>
                  <w:p w:rsidR="00E139AA" w:rsidRPr="00E139AA" w:rsidRDefault="00E139AA" w:rsidP="00E139AA">
                    <w:pPr>
                      <w:rPr>
                        <w:rFonts w:ascii="Arial" w:hAnsi="Arial" w:cs="Arial"/>
                        <w:b/>
                        <w:sz w:val="32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</w:t>
                    </w:r>
                    <w:r w:rsidRPr="00E139AA">
                      <w:rPr>
                        <w:rFonts w:ascii="Arial" w:hAnsi="Arial" w:cs="Arial"/>
                        <w:b/>
                        <w:sz w:val="32"/>
                      </w:rPr>
                      <w:t xml:space="preserve"> St Patrick’s Primary School Pakenham </w:t>
                    </w:r>
                  </w:p>
                  <w:p w:rsidR="00E139AA" w:rsidRDefault="00E139AA">
                    <w:pPr>
                      <w:pStyle w:val="Heading3"/>
                    </w:pPr>
                  </w:p>
                </w:txbxContent>
              </v:textbox>
            </v:shape>
            <v:shape id="_x0000_s1042" type="#_x0000_t202" style="position:absolute;left:9720;top:6667;width:900;height:360" stroked="f">
              <v:textbox>
                <w:txbxContent>
                  <w:p w:rsidR="00E139AA" w:rsidRDefault="00E139A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2</w:t>
                    </w:r>
                  </w:p>
                </w:txbxContent>
              </v:textbox>
            </v:shape>
            <v:shape id="_x0000_s1044" type="#_x0000_t202" style="position:absolute;left:900;top:8467;width:9900;height:7020" stroked="f">
              <v:textbox>
                <w:txbxContent>
                  <w:p w:rsidR="00E139AA" w:rsidRDefault="00E139AA">
                    <w:pPr>
                      <w:ind w:left="709"/>
                    </w:pPr>
                    <w:r>
                      <w:t>Date………………………………….</w:t>
                    </w:r>
                  </w:p>
                  <w:p w:rsidR="00E139AA" w:rsidRDefault="00E139AA">
                    <w:pPr>
                      <w:ind w:left="709"/>
                    </w:pPr>
                  </w:p>
                  <w:p w:rsidR="00E139AA" w:rsidRDefault="00E139AA">
                    <w:pPr>
                      <w:ind w:left="709"/>
                    </w:pPr>
                    <w:r>
                      <w:t>Dear Parent / Guardian,</w:t>
                    </w: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  <w:r>
                      <w:t xml:space="preserve">It has been brought to my attention that your child …………………………………….. </w:t>
                    </w:r>
                    <w:proofErr w:type="gramStart"/>
                    <w:r>
                      <w:t>has</w:t>
                    </w:r>
                    <w:proofErr w:type="gramEnd"/>
                    <w:r>
                      <w:t xml:space="preserve"> been absent from school recently and has not yet provided a written note explaining the reason for the absence.</w:t>
                    </w: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  <w:r>
                      <w:t xml:space="preserve">The date/s of the absence/s </w:t>
                    </w:r>
                    <w:proofErr w:type="gramStart"/>
                    <w:r>
                      <w:t>are</w:t>
                    </w:r>
                    <w:proofErr w:type="gramEnd"/>
                    <w:r>
                      <w:t>:</w:t>
                    </w: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  <w:r>
                      <w:t>It is a requirement that students provide a note from parents explaining all absences.</w:t>
                    </w:r>
                  </w:p>
                  <w:p w:rsidR="00E139AA" w:rsidRDefault="00E139AA">
                    <w:pPr>
                      <w:ind w:left="709" w:right="358"/>
                    </w:pPr>
                  </w:p>
                  <w:p w:rsidR="00E139AA" w:rsidRDefault="00E139AA">
                    <w:pPr>
                      <w:ind w:left="709" w:right="358"/>
                    </w:pPr>
                    <w:r>
                      <w:t>Therefore, you are required to provide a note covering the above absence/s from school as soon as possible.</w:t>
                    </w:r>
                  </w:p>
                  <w:p w:rsidR="00E139AA" w:rsidRDefault="00E139AA">
                    <w:pPr>
                      <w:ind w:left="709"/>
                    </w:pPr>
                  </w:p>
                  <w:p w:rsidR="00E139AA" w:rsidRDefault="00E139AA">
                    <w:pPr>
                      <w:ind w:left="709"/>
                    </w:pPr>
                  </w:p>
                  <w:p w:rsidR="00E139AA" w:rsidRDefault="00E139AA">
                    <w:pPr>
                      <w:ind w:left="709"/>
                      <w:jc w:val="center"/>
                    </w:pPr>
                    <w:r>
                      <w:t>Staff Signature…………………………………………………</w:t>
                    </w:r>
                  </w:p>
                  <w:p w:rsidR="00E139AA" w:rsidRDefault="00E139AA">
                    <w:pPr>
                      <w:ind w:left="709"/>
                    </w:pPr>
                  </w:p>
                  <w:p w:rsidR="00E139AA" w:rsidRDefault="00E139AA"/>
                </w:txbxContent>
              </v:textbox>
            </v:shape>
          </v:group>
        </w:pict>
      </w:r>
    </w:p>
    <w:p w:rsidR="0008747C" w:rsidRDefault="0008747C">
      <w:pPr>
        <w:tabs>
          <w:tab w:val="left" w:pos="770"/>
          <w:tab w:val="center" w:pos="5103"/>
        </w:tabs>
        <w:rPr>
          <w:color w:val="000080"/>
        </w:rPr>
      </w:pPr>
      <w:r>
        <w:rPr>
          <w:color w:val="000080"/>
        </w:rPr>
        <w:tab/>
      </w:r>
    </w:p>
    <w:p w:rsidR="0008747C" w:rsidRDefault="0008747C">
      <w:pPr>
        <w:rPr>
          <w:b/>
          <w:sz w:val="56"/>
        </w:rPr>
      </w:pPr>
    </w:p>
    <w:p w:rsidR="0008747C" w:rsidRDefault="0008747C">
      <w:pPr>
        <w:rPr>
          <w:b/>
          <w:color w:val="FF0000"/>
          <w:sz w:val="18"/>
        </w:rPr>
      </w:pPr>
      <w:r>
        <w:rPr>
          <w:b/>
          <w:sz w:val="56"/>
        </w:rPr>
        <w:tab/>
      </w:r>
      <w:r>
        <w:rPr>
          <w:b/>
          <w:sz w:val="56"/>
        </w:rPr>
        <w:tab/>
      </w:r>
      <w:r>
        <w:rPr>
          <w:b/>
          <w:sz w:val="56"/>
        </w:rPr>
        <w:tab/>
        <w:t xml:space="preserve">   </w:t>
      </w:r>
    </w:p>
    <w:p w:rsidR="0008747C" w:rsidRDefault="0008747C">
      <w:pPr>
        <w:rPr>
          <w:b/>
          <w:sz w:val="18"/>
        </w:rPr>
      </w:pPr>
    </w:p>
    <w:p w:rsidR="0008747C" w:rsidRDefault="0008747C">
      <w:pPr>
        <w:rPr>
          <w:b/>
          <w:sz w:val="18"/>
        </w:rPr>
      </w:pPr>
    </w:p>
    <w:p w:rsidR="0008747C" w:rsidRDefault="0008747C">
      <w:pPr>
        <w:ind w:left="709"/>
        <w:jc w:val="both"/>
        <w:rPr>
          <w:b/>
          <w:u w:val="single"/>
        </w:rPr>
      </w:pPr>
    </w:p>
    <w:p w:rsidR="0008747C" w:rsidRDefault="0008747C">
      <w:pPr>
        <w:ind w:left="709"/>
        <w:jc w:val="both"/>
      </w:pPr>
    </w:p>
    <w:p w:rsidR="0008747C" w:rsidRDefault="0008747C">
      <w:pPr>
        <w:pStyle w:val="Footer"/>
      </w:pPr>
    </w:p>
    <w:sectPr w:rsidR="0008747C">
      <w:footerReference w:type="default" r:id="rId9"/>
      <w:pgSz w:w="11906" w:h="16838"/>
      <w:pgMar w:top="907" w:right="748" w:bottom="1440" w:left="720" w:header="709" w:footer="709" w:gutter="0"/>
      <w:pgBorders w:display="firstPage" w:offsetFrom="page">
        <w:top w:val="thinThickSmallGap" w:sz="24" w:space="24" w:color="000080"/>
        <w:left w:val="thinThickSmallGap" w:sz="24" w:space="24" w:color="000080"/>
        <w:bottom w:val="thickThinSmallGap" w:sz="24" w:space="24" w:color="000080"/>
        <w:right w:val="thickThinSmallGap" w:sz="24" w:space="24" w:color="000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AA" w:rsidRDefault="00E139AA">
      <w:r>
        <w:separator/>
      </w:r>
    </w:p>
  </w:endnote>
  <w:endnote w:type="continuationSeparator" w:id="0">
    <w:p w:rsidR="00E139AA" w:rsidRDefault="00E1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99" w:rsidRPr="00E24799" w:rsidRDefault="00E24799" w:rsidP="00E24799">
    <w:pPr>
      <w:pStyle w:val="Footer"/>
      <w:jc w:val="center"/>
      <w:rPr>
        <w:color w:val="808080" w:themeColor="background1" w:themeShade="80"/>
      </w:rPr>
    </w:pPr>
    <w:r w:rsidRPr="00E24799">
      <w:rPr>
        <w:color w:val="808080" w:themeColor="background1" w:themeShade="80"/>
      </w:rPr>
      <w:t>Reviewed by the St Patrick’s School Board November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AA" w:rsidRDefault="00E139AA">
      <w:r>
        <w:separator/>
      </w:r>
    </w:p>
  </w:footnote>
  <w:footnote w:type="continuationSeparator" w:id="0">
    <w:p w:rsidR="00E139AA" w:rsidRDefault="00E1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716FE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">
    <w:nsid w:val="519F1238"/>
    <w:multiLevelType w:val="hybridMultilevel"/>
    <w:tmpl w:val="30A2025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690315"/>
    <w:multiLevelType w:val="singleLevel"/>
    <w:tmpl w:val="32FAEE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4">
    <w:nsid w:val="70983F2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846"/>
    <w:rsid w:val="0008747C"/>
    <w:rsid w:val="000C76E4"/>
    <w:rsid w:val="00202454"/>
    <w:rsid w:val="003F086D"/>
    <w:rsid w:val="007E3751"/>
    <w:rsid w:val="00BA1846"/>
    <w:rsid w:val="00E139AA"/>
    <w:rsid w:val="00E24799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>
      <o:colormenu v:ext="edit" fillcolor="black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  <w:sz w:val="5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ind w:left="709"/>
      <w:jc w:val="center"/>
    </w:pPr>
    <w:rPr>
      <w:b/>
      <w:u w:val="single"/>
    </w:rPr>
  </w:style>
  <w:style w:type="paragraph" w:styleId="Subtitle">
    <w:name w:val="Subtitle"/>
    <w:basedOn w:val="Normal"/>
    <w:qFormat/>
    <w:pPr>
      <w:ind w:left="709"/>
      <w:jc w:val="center"/>
    </w:pPr>
    <w:rPr>
      <w:b/>
    </w:rPr>
  </w:style>
  <w:style w:type="paragraph" w:styleId="BodyText">
    <w:name w:val="Body Text"/>
    <w:basedOn w:val="Normal"/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5594-DBAB-4BE1-9D6E-B600D52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School Policies</vt:lpstr>
    </vt:vector>
  </TitlesOfParts>
  <Company>seaHall</Company>
  <LinksUpToDate>false</LinksUpToDate>
  <CharactersWithSpaces>2955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http://www.eduweb.vic.gov.au/edulibrary/public/schadmin/environment/4-1.pdf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School Policies</dc:title>
  <dc:subject/>
  <dc:creator>seaHall</dc:creator>
  <cp:keywords/>
  <dc:description/>
  <cp:lastModifiedBy>Mick O'Brien</cp:lastModifiedBy>
  <cp:revision>4</cp:revision>
  <cp:lastPrinted>2015-02-12T02:28:00Z</cp:lastPrinted>
  <dcterms:created xsi:type="dcterms:W3CDTF">2011-11-07T04:52:00Z</dcterms:created>
  <dcterms:modified xsi:type="dcterms:W3CDTF">2016-08-02T05:09:00Z</dcterms:modified>
</cp:coreProperties>
</file>